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1A2" w:rsidRDefault="00D532E2">
      <w:pPr>
        <w:spacing w:line="440" w:lineRule="exact"/>
        <w:jc w:val="left"/>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附件2：</w:t>
      </w:r>
    </w:p>
    <w:p w:rsidR="00B101A2" w:rsidRDefault="00D532E2">
      <w:pPr>
        <w:spacing w:line="440" w:lineRule="exact"/>
        <w:jc w:val="center"/>
        <w:rPr>
          <w:rFonts w:asciiTheme="majorEastAsia" w:eastAsiaTheme="majorEastAsia" w:hAnsiTheme="majorEastAsia" w:cstheme="majorEastAsia"/>
          <w:sz w:val="36"/>
          <w:szCs w:val="36"/>
        </w:rPr>
      </w:pPr>
      <w:r>
        <w:rPr>
          <w:rFonts w:asciiTheme="majorEastAsia" w:eastAsiaTheme="majorEastAsia" w:hAnsiTheme="majorEastAsia" w:cstheme="majorEastAsia" w:hint="eastAsia"/>
          <w:b/>
          <w:bCs/>
          <w:sz w:val="36"/>
          <w:szCs w:val="36"/>
        </w:rPr>
        <w:t>暨南大学本科毕业论文（设计）装订要求及撰写规范</w:t>
      </w:r>
    </w:p>
    <w:p w:rsidR="00B101A2" w:rsidRDefault="00D532E2" w:rsidP="000911A6">
      <w:pPr>
        <w:numPr>
          <w:ilvl w:val="0"/>
          <w:numId w:val="1"/>
        </w:numPr>
        <w:tabs>
          <w:tab w:val="left" w:pos="4635"/>
        </w:tabs>
        <w:spacing w:line="480" w:lineRule="exact"/>
        <w:ind w:firstLineChars="200" w:firstLine="640"/>
        <w:jc w:val="left"/>
        <w:rPr>
          <w:rFonts w:ascii="仿宋_GB2312" w:eastAsia="仿宋_GB2312"/>
          <w:sz w:val="32"/>
          <w:szCs w:val="20"/>
        </w:rPr>
      </w:pPr>
      <w:r>
        <w:rPr>
          <w:rFonts w:ascii="仿宋_GB2312" w:eastAsia="仿宋_GB2312" w:hint="eastAsia"/>
          <w:sz w:val="32"/>
          <w:szCs w:val="20"/>
        </w:rPr>
        <w:t>装订要求</w:t>
      </w:r>
    </w:p>
    <w:p w:rsidR="00B101A2" w:rsidRDefault="00D532E2" w:rsidP="000911A6">
      <w:pPr>
        <w:spacing w:line="480" w:lineRule="exact"/>
        <w:ind w:firstLineChars="200" w:firstLine="640"/>
        <w:rPr>
          <w:rFonts w:ascii="仿宋_GB2312" w:eastAsia="仿宋_GB2312"/>
          <w:sz w:val="32"/>
          <w:szCs w:val="20"/>
        </w:rPr>
      </w:pPr>
      <w:r>
        <w:rPr>
          <w:rFonts w:ascii="仿宋_GB2312" w:eastAsia="仿宋_GB2312" w:hint="eastAsia"/>
          <w:sz w:val="32"/>
        </w:rPr>
        <w:t>毕业论文（设计）统一使用A4纸从目录开始双面打印，左侧装订成册。排版顺序为:封面、诚信声明、论文题目、摘要与关键词、目录、正文、参考文献、附录、致谢、成绩评定表、封底。</w:t>
      </w:r>
    </w:p>
    <w:p w:rsidR="00B101A2" w:rsidRDefault="00D532E2" w:rsidP="000911A6">
      <w:pPr>
        <w:tabs>
          <w:tab w:val="left" w:pos="4635"/>
        </w:tabs>
        <w:spacing w:line="480" w:lineRule="exact"/>
        <w:ind w:firstLineChars="200" w:firstLine="640"/>
        <w:jc w:val="left"/>
        <w:rPr>
          <w:rFonts w:ascii="仿宋_GB2312" w:eastAsia="仿宋_GB2312"/>
          <w:sz w:val="32"/>
          <w:szCs w:val="20"/>
        </w:rPr>
      </w:pPr>
      <w:r>
        <w:rPr>
          <w:rFonts w:ascii="仿宋_GB2312" w:eastAsia="仿宋_GB2312" w:hint="eastAsia"/>
          <w:sz w:val="32"/>
          <w:szCs w:val="20"/>
        </w:rPr>
        <w:t>二、字数要求</w:t>
      </w:r>
    </w:p>
    <w:p w:rsidR="00B101A2" w:rsidRDefault="00D532E2" w:rsidP="000911A6">
      <w:pPr>
        <w:tabs>
          <w:tab w:val="left" w:pos="4635"/>
        </w:tabs>
        <w:spacing w:line="480" w:lineRule="exact"/>
        <w:ind w:firstLineChars="200" w:firstLine="640"/>
        <w:jc w:val="left"/>
        <w:rPr>
          <w:rFonts w:ascii="仿宋_GB2312" w:eastAsia="仿宋_GB2312"/>
          <w:sz w:val="32"/>
          <w:szCs w:val="20"/>
        </w:rPr>
      </w:pPr>
      <w:r>
        <w:rPr>
          <w:rFonts w:ascii="仿宋_GB2312" w:eastAsia="仿宋_GB2312" w:hint="eastAsia"/>
          <w:sz w:val="32"/>
          <w:szCs w:val="20"/>
        </w:rPr>
        <w:t>文、史、经、管、法类一般10000字左右，理、工、医类一般6000字左右。</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三、毕业论文（设计）主要内容及要求</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（一）题目</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题目应简洁、精炼、准确且具概括性，能够准确概括毕业论文（设计）的核心内容，</w:t>
      </w:r>
      <w:r>
        <w:rPr>
          <w:rFonts w:ascii="仿宋_GB2312" w:eastAsia="仿宋_GB2312" w:hint="eastAsia"/>
          <w:sz w:val="32"/>
          <w:szCs w:val="20"/>
        </w:rPr>
        <w:t>一般不超过</w:t>
      </w:r>
      <w:r>
        <w:rPr>
          <w:rFonts w:ascii="仿宋_GB2312" w:eastAsia="仿宋_GB2312"/>
          <w:sz w:val="32"/>
          <w:szCs w:val="20"/>
        </w:rPr>
        <w:t>20字</w:t>
      </w:r>
      <w:r>
        <w:rPr>
          <w:rFonts w:ascii="仿宋_GB2312" w:eastAsia="仿宋_GB2312" w:hint="eastAsia"/>
          <w:sz w:val="32"/>
        </w:rPr>
        <w:t>。</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（二）摘要</w:t>
      </w:r>
    </w:p>
    <w:p w:rsidR="00B101A2" w:rsidRDefault="00D532E2" w:rsidP="000911A6">
      <w:pPr>
        <w:spacing w:line="480" w:lineRule="exact"/>
        <w:ind w:firstLineChars="200" w:firstLine="640"/>
        <w:rPr>
          <w:rFonts w:ascii="仿宋_GB2312" w:eastAsia="仿宋_GB2312"/>
          <w:sz w:val="32"/>
        </w:rPr>
      </w:pPr>
      <w:r>
        <w:rPr>
          <w:rFonts w:ascii="仿宋_GB2312" w:eastAsia="仿宋_GB2312" w:hAnsi="Calibri" w:cs="Calibri" w:hint="eastAsia"/>
          <w:color w:val="000000"/>
          <w:kern w:val="0"/>
          <w:sz w:val="32"/>
          <w:szCs w:val="32"/>
        </w:rPr>
        <w:t>中文摘要应语言精炼、明确，扼要叙述毕业论文（设计）的主要内容，包括研究目的与意义、研究内容与方法以及研究结论等。英文摘要内容应与中文摘要一致，语句通顺，语法正确，准确反映毕业论文（设计）内容。</w:t>
      </w:r>
      <w:r>
        <w:rPr>
          <w:rFonts w:ascii="仿宋_GB2312" w:eastAsia="仿宋_GB2312" w:hint="eastAsia"/>
          <w:sz w:val="32"/>
        </w:rPr>
        <w:t>中文摘要</w:t>
      </w:r>
      <w:r>
        <w:rPr>
          <w:rFonts w:ascii="仿宋_GB2312" w:eastAsia="仿宋_GB2312" w:hint="eastAsia"/>
          <w:sz w:val="32"/>
          <w:szCs w:val="20"/>
        </w:rPr>
        <w:t>一般不超过</w:t>
      </w:r>
      <w:r>
        <w:rPr>
          <w:rFonts w:ascii="仿宋_GB2312" w:eastAsia="仿宋_GB2312"/>
          <w:sz w:val="32"/>
        </w:rPr>
        <w:t>300字</w:t>
      </w:r>
      <w:r>
        <w:rPr>
          <w:rFonts w:ascii="仿宋_GB2312" w:eastAsia="仿宋_GB2312" w:hint="eastAsia"/>
          <w:sz w:val="32"/>
        </w:rPr>
        <w:t>。</w:t>
      </w:r>
    </w:p>
    <w:p w:rsidR="00B101A2" w:rsidRDefault="00D532E2" w:rsidP="000911A6">
      <w:pPr>
        <w:numPr>
          <w:ilvl w:val="0"/>
          <w:numId w:val="2"/>
        </w:numPr>
        <w:spacing w:line="480" w:lineRule="exact"/>
        <w:ind w:firstLineChars="200" w:firstLine="640"/>
        <w:rPr>
          <w:rFonts w:ascii="仿宋_GB2312" w:eastAsia="仿宋_GB2312"/>
          <w:sz w:val="32"/>
        </w:rPr>
      </w:pPr>
      <w:r>
        <w:rPr>
          <w:rFonts w:ascii="仿宋_GB2312" w:eastAsia="仿宋_GB2312" w:hint="eastAsia"/>
          <w:sz w:val="32"/>
        </w:rPr>
        <w:t>关键词</w:t>
      </w:r>
    </w:p>
    <w:p w:rsidR="00B101A2" w:rsidRDefault="00D532E2" w:rsidP="000911A6">
      <w:pPr>
        <w:widowControl/>
        <w:spacing w:line="480" w:lineRule="exact"/>
        <w:ind w:firstLine="640"/>
        <w:rPr>
          <w:rFonts w:ascii="仿宋_GB2312" w:eastAsia="仿宋_GB2312"/>
          <w:sz w:val="32"/>
        </w:rPr>
      </w:pPr>
      <w:r>
        <w:rPr>
          <w:rFonts w:ascii="仿宋_GB2312" w:eastAsia="仿宋_GB2312" w:hAnsi="Calibri" w:cs="Calibri" w:hint="eastAsia"/>
          <w:color w:val="000000"/>
          <w:kern w:val="0"/>
          <w:sz w:val="32"/>
          <w:szCs w:val="32"/>
        </w:rPr>
        <w:t>关键词是供检索用的主题词条，应采用能覆盖毕业论文（设计）主要内容的通用技术词条（参照相应的技术术语标准），可从标题或正文中选择3-5个最能表达主要内容的词语作为关键词，按词条的外延层次排列（外延大的排在前面）。</w:t>
      </w:r>
      <w:r>
        <w:rPr>
          <w:rFonts w:ascii="仿宋_GB2312" w:eastAsia="仿宋_GB2312" w:hint="eastAsia"/>
          <w:sz w:val="32"/>
        </w:rPr>
        <w:t>英文关键词要求与中文关键词一致，关键词与关键词之间用中文或英文分号分隔；论文关键词、论文题目、论文研究方向、专业名称彼此间不能重复。</w:t>
      </w:r>
    </w:p>
    <w:p w:rsidR="00B101A2" w:rsidRDefault="00D532E2" w:rsidP="000911A6">
      <w:pPr>
        <w:numPr>
          <w:ilvl w:val="0"/>
          <w:numId w:val="2"/>
        </w:numPr>
        <w:spacing w:line="480" w:lineRule="exact"/>
        <w:ind w:firstLineChars="200" w:firstLine="640"/>
        <w:rPr>
          <w:rFonts w:ascii="仿宋_GB2312" w:eastAsia="仿宋_GB2312"/>
          <w:sz w:val="32"/>
        </w:rPr>
      </w:pPr>
      <w:r>
        <w:rPr>
          <w:rFonts w:ascii="仿宋_GB2312" w:eastAsia="仿宋_GB2312" w:hint="eastAsia"/>
          <w:sz w:val="32"/>
        </w:rPr>
        <w:t>目录</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lastRenderedPageBreak/>
        <w:t>由毕业论文（设计）的章节以及附录、参考文献等的序号、题名和页码组成。</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（五）正文</w:t>
      </w:r>
    </w:p>
    <w:p w:rsidR="00B101A2" w:rsidRDefault="00D532E2" w:rsidP="000911A6">
      <w:pPr>
        <w:spacing w:line="480" w:lineRule="exact"/>
        <w:ind w:firstLineChars="200" w:firstLine="640"/>
        <w:rPr>
          <w:rFonts w:ascii="仿宋_GB2312" w:eastAsia="仿宋_GB2312"/>
          <w:sz w:val="32"/>
        </w:rPr>
      </w:pPr>
      <w:r>
        <w:rPr>
          <w:rFonts w:ascii="仿宋_GB2312" w:eastAsia="仿宋_GB2312"/>
          <w:sz w:val="32"/>
        </w:rPr>
        <w:t>是</w:t>
      </w:r>
      <w:r>
        <w:rPr>
          <w:rFonts w:ascii="仿宋_GB2312" w:eastAsia="仿宋_GB2312" w:hint="eastAsia"/>
          <w:sz w:val="32"/>
        </w:rPr>
        <w:t>毕业</w:t>
      </w:r>
      <w:r>
        <w:rPr>
          <w:rFonts w:ascii="仿宋_GB2312" w:eastAsia="仿宋_GB2312"/>
          <w:sz w:val="32"/>
        </w:rPr>
        <w:t>论文</w:t>
      </w:r>
      <w:r>
        <w:rPr>
          <w:rFonts w:ascii="仿宋_GB2312" w:eastAsia="仿宋_GB2312" w:hint="eastAsia"/>
          <w:sz w:val="32"/>
        </w:rPr>
        <w:t>（设计）</w:t>
      </w:r>
      <w:r>
        <w:rPr>
          <w:rFonts w:ascii="仿宋_GB2312" w:eastAsia="仿宋_GB2312"/>
          <w:sz w:val="32"/>
        </w:rPr>
        <w:t>的核心部分，占主要篇幅。可分成若干章节表述。总体要求要实事求是，内容翔实，合乎逻辑，层次分明，语言简练</w:t>
      </w:r>
      <w:r>
        <w:rPr>
          <w:rFonts w:ascii="仿宋_GB2312" w:eastAsia="仿宋_GB2312" w:hint="eastAsia"/>
          <w:sz w:val="32"/>
        </w:rPr>
        <w:t>。</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（六）参考文献</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1.参考文献的标注方法：采用顺序编码制，即按照</w:t>
      </w:r>
      <w:r>
        <w:rPr>
          <w:rFonts w:ascii="仿宋_GB2312" w:eastAsia="仿宋_GB2312"/>
          <w:sz w:val="32"/>
        </w:rPr>
        <w:t>文章正文部分（包括图、表及其说明）引用的先后顺序连续编码</w:t>
      </w:r>
      <w:r>
        <w:rPr>
          <w:rFonts w:ascii="仿宋_GB2312" w:eastAsia="仿宋_GB2312" w:hint="eastAsia"/>
          <w:sz w:val="32"/>
        </w:rPr>
        <w:t>；标注的符号为“[ ]”，作为上标，在标点符号前使用。</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2.参考文献的写作格式为：</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（1）参考文献是</w:t>
      </w:r>
      <w:r>
        <w:rPr>
          <w:rFonts w:ascii="仿宋_GB2312" w:eastAsia="仿宋_GB2312"/>
          <w:sz w:val="32"/>
        </w:rPr>
        <w:t>连续出版物</w:t>
      </w:r>
      <w:r>
        <w:rPr>
          <w:rFonts w:ascii="仿宋_GB2312" w:eastAsia="仿宋_GB2312" w:hint="eastAsia"/>
          <w:sz w:val="32"/>
        </w:rPr>
        <w:t>时，其格式为：</w:t>
      </w:r>
      <w:r>
        <w:rPr>
          <w:rFonts w:ascii="仿宋_GB2312" w:eastAsia="仿宋_GB2312"/>
          <w:sz w:val="32"/>
        </w:rPr>
        <w:t>[序号] 作者．题名．刊名，出版年份，卷号（期号）：引文所在的起止页码</w:t>
      </w:r>
    </w:p>
    <w:p w:rsidR="00B101A2" w:rsidRDefault="00D532E2" w:rsidP="000911A6">
      <w:pPr>
        <w:numPr>
          <w:ilvl w:val="0"/>
          <w:numId w:val="3"/>
        </w:numPr>
        <w:spacing w:line="480" w:lineRule="exact"/>
        <w:ind w:firstLineChars="200" w:firstLine="640"/>
        <w:rPr>
          <w:rFonts w:ascii="仿宋_GB2312" w:eastAsia="仿宋_GB2312"/>
          <w:sz w:val="32"/>
        </w:rPr>
      </w:pPr>
      <w:r>
        <w:rPr>
          <w:rFonts w:ascii="仿宋_GB2312" w:eastAsia="仿宋_GB2312" w:hint="eastAsia"/>
          <w:sz w:val="32"/>
        </w:rPr>
        <w:t>参考文献是专著时，其格式为：</w:t>
      </w:r>
      <w:r>
        <w:rPr>
          <w:rFonts w:ascii="仿宋_GB2312" w:eastAsia="仿宋_GB2312"/>
          <w:sz w:val="32"/>
        </w:rPr>
        <w:t>[序号] 作者．书名．版本（第1版不标注）．出版地：出版者，出版年．引文所在的起止页码</w:t>
      </w:r>
    </w:p>
    <w:p w:rsidR="00B101A2" w:rsidRDefault="00D532E2" w:rsidP="000911A6">
      <w:pPr>
        <w:numPr>
          <w:ilvl w:val="0"/>
          <w:numId w:val="3"/>
        </w:numPr>
        <w:spacing w:line="480" w:lineRule="exact"/>
        <w:ind w:firstLineChars="200" w:firstLine="640"/>
        <w:rPr>
          <w:rFonts w:ascii="仿宋_GB2312" w:eastAsia="仿宋_GB2312"/>
          <w:sz w:val="32"/>
        </w:rPr>
      </w:pPr>
      <w:r>
        <w:rPr>
          <w:rFonts w:ascii="仿宋_GB2312" w:eastAsia="仿宋_GB2312" w:hint="eastAsia"/>
          <w:sz w:val="32"/>
        </w:rPr>
        <w:t>参考文献是</w:t>
      </w:r>
      <w:r>
        <w:rPr>
          <w:rFonts w:ascii="仿宋_GB2312" w:eastAsia="仿宋_GB2312"/>
          <w:sz w:val="32"/>
        </w:rPr>
        <w:t>论文集</w:t>
      </w:r>
      <w:r>
        <w:rPr>
          <w:rFonts w:ascii="仿宋_GB2312" w:eastAsia="仿宋_GB2312" w:hint="eastAsia"/>
          <w:sz w:val="32"/>
        </w:rPr>
        <w:t>时，其格式为：</w:t>
      </w:r>
      <w:r>
        <w:rPr>
          <w:rFonts w:ascii="仿宋_GB2312" w:eastAsia="仿宋_GB2312"/>
          <w:sz w:val="32"/>
        </w:rPr>
        <w:t>[序号] 作者．题名．见（英文用In）：主编．论文集名．出版地：出版者，出版年．引文所在起止页码</w:t>
      </w:r>
    </w:p>
    <w:p w:rsidR="00B101A2" w:rsidRDefault="00D532E2" w:rsidP="000911A6">
      <w:pPr>
        <w:numPr>
          <w:ilvl w:val="0"/>
          <w:numId w:val="3"/>
        </w:numPr>
        <w:spacing w:line="480" w:lineRule="exact"/>
        <w:ind w:firstLineChars="200" w:firstLine="640"/>
        <w:rPr>
          <w:rFonts w:ascii="仿宋_GB2312" w:eastAsia="仿宋_GB2312"/>
          <w:sz w:val="32"/>
        </w:rPr>
      </w:pPr>
      <w:r>
        <w:rPr>
          <w:rFonts w:ascii="仿宋_GB2312" w:eastAsia="仿宋_GB2312" w:hint="eastAsia"/>
          <w:sz w:val="32"/>
        </w:rPr>
        <w:t>参考文献是</w:t>
      </w:r>
      <w:r>
        <w:rPr>
          <w:rFonts w:ascii="仿宋_GB2312" w:eastAsia="仿宋_GB2312"/>
          <w:sz w:val="32"/>
        </w:rPr>
        <w:t>学位论文</w:t>
      </w:r>
      <w:r>
        <w:rPr>
          <w:rFonts w:ascii="仿宋_GB2312" w:eastAsia="仿宋_GB2312" w:hint="eastAsia"/>
          <w:sz w:val="32"/>
        </w:rPr>
        <w:t>时，其格式为：</w:t>
      </w:r>
      <w:r>
        <w:rPr>
          <w:rFonts w:ascii="仿宋_GB2312" w:eastAsia="仿宋_GB2312"/>
          <w:sz w:val="32"/>
        </w:rPr>
        <w:t>[序号] 作者．题名：［博士</w:t>
      </w:r>
      <w:r>
        <w:rPr>
          <w:rFonts w:ascii="仿宋_GB2312" w:eastAsia="仿宋_GB2312" w:hint="eastAsia"/>
          <w:sz w:val="32"/>
        </w:rPr>
        <w:t>、</w:t>
      </w:r>
      <w:r>
        <w:rPr>
          <w:rFonts w:ascii="仿宋_GB2312" w:eastAsia="仿宋_GB2312"/>
          <w:sz w:val="32"/>
        </w:rPr>
        <w:t>硕士</w:t>
      </w:r>
      <w:r>
        <w:rPr>
          <w:rFonts w:ascii="仿宋_GB2312" w:eastAsia="仿宋_GB2312" w:hint="eastAsia"/>
          <w:sz w:val="32"/>
        </w:rPr>
        <w:t>或学士</w:t>
      </w:r>
      <w:r>
        <w:rPr>
          <w:rFonts w:ascii="仿宋_GB2312" w:eastAsia="仿宋_GB2312"/>
          <w:sz w:val="32"/>
        </w:rPr>
        <w:t>学位论文］．保存地点：保存单位，年份</w:t>
      </w:r>
    </w:p>
    <w:p w:rsidR="00B101A2" w:rsidRDefault="00D532E2" w:rsidP="000911A6">
      <w:pPr>
        <w:numPr>
          <w:ilvl w:val="0"/>
          <w:numId w:val="3"/>
        </w:numPr>
        <w:spacing w:line="480" w:lineRule="exact"/>
        <w:ind w:firstLineChars="200" w:firstLine="640"/>
        <w:rPr>
          <w:rFonts w:ascii="仿宋_GB2312" w:eastAsia="仿宋_GB2312"/>
          <w:sz w:val="32"/>
        </w:rPr>
      </w:pPr>
      <w:r>
        <w:rPr>
          <w:rFonts w:ascii="仿宋_GB2312" w:eastAsia="仿宋_GB2312" w:hint="eastAsia"/>
          <w:sz w:val="32"/>
        </w:rPr>
        <w:t>参考文献是专利时，其格式为：</w:t>
      </w:r>
      <w:r>
        <w:rPr>
          <w:rFonts w:ascii="仿宋_GB2312" w:eastAsia="仿宋_GB2312"/>
          <w:sz w:val="32"/>
        </w:rPr>
        <w:t>[序号]专利申请者．题名．专利国别，专利文献种类，专利号．出版日期</w:t>
      </w:r>
    </w:p>
    <w:p w:rsidR="00B101A2" w:rsidRDefault="00D532E2" w:rsidP="000911A6">
      <w:pPr>
        <w:spacing w:line="480" w:lineRule="exact"/>
        <w:ind w:firstLineChars="200" w:firstLine="640"/>
        <w:rPr>
          <w:rFonts w:ascii="Calibri" w:hAnsi="Calibri" w:cs="Calibri"/>
          <w:color w:val="000000"/>
          <w:kern w:val="0"/>
          <w:szCs w:val="21"/>
        </w:rPr>
      </w:pPr>
      <w:r>
        <w:rPr>
          <w:rFonts w:ascii="仿宋_GB2312" w:eastAsia="仿宋_GB2312" w:hint="eastAsia"/>
          <w:sz w:val="32"/>
        </w:rPr>
        <w:t>（6）参考文献是网络资源时，其格式为：</w:t>
      </w:r>
      <w:r>
        <w:rPr>
          <w:rFonts w:ascii="仿宋_GB2312" w:eastAsia="仿宋_GB2312" w:hAnsi="Calibri" w:cs="Calibri" w:hint="eastAsia"/>
          <w:color w:val="000000"/>
          <w:kern w:val="0"/>
          <w:sz w:val="32"/>
          <w:szCs w:val="32"/>
        </w:rPr>
        <w:t>[序号]主要责任者．题名：其他题名信息．（更新日期）[引用日期]．获取和访问路径．数字对象唯一标识符</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（7）其他类型参考文献的具体编排格式请参照国家标</w:t>
      </w:r>
      <w:r>
        <w:rPr>
          <w:rFonts w:ascii="仿宋_GB2312" w:eastAsia="仿宋_GB2312" w:hint="eastAsia"/>
          <w:sz w:val="32"/>
        </w:rPr>
        <w:lastRenderedPageBreak/>
        <w:t>准《信息与文献 参考文献著录规则》（GB/T 7714-2015）。</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3.参考文献著录中需要注意：</w:t>
      </w:r>
      <w:r>
        <w:rPr>
          <w:rFonts w:ascii="仿宋_GB2312" w:eastAsia="仿宋_GB2312"/>
          <w:sz w:val="32"/>
        </w:rPr>
        <w:t>个人作者（包括译者、编者）著录时一律姓在前，名在后，由于各国（或民族）的姓名写法不同，著录时应特别注意</w:t>
      </w:r>
      <w:r>
        <w:rPr>
          <w:rFonts w:ascii="仿宋_GB2312" w:eastAsia="仿宋_GB2312" w:hint="eastAsia"/>
          <w:sz w:val="32"/>
        </w:rPr>
        <w:t>，</w:t>
      </w:r>
      <w:r>
        <w:rPr>
          <w:rFonts w:ascii="仿宋_GB2312" w:eastAsia="仿宋_GB2312"/>
          <w:sz w:val="32"/>
        </w:rPr>
        <w:t>名可缩写为首字母（大写），但不加编写点（</w:t>
      </w:r>
      <w:r>
        <w:rPr>
          <w:rFonts w:ascii="仿宋_GB2312" w:eastAsia="仿宋_GB2312"/>
          <w:sz w:val="32"/>
        </w:rPr>
        <w:t>·</w:t>
      </w:r>
      <w:r>
        <w:rPr>
          <w:rFonts w:ascii="仿宋_GB2312" w:eastAsia="仿宋_GB2312"/>
          <w:sz w:val="32"/>
        </w:rPr>
        <w:t>）</w:t>
      </w:r>
      <w:r>
        <w:rPr>
          <w:rFonts w:ascii="仿宋_GB2312" w:eastAsia="仿宋_GB2312" w:hint="eastAsia"/>
          <w:sz w:val="32"/>
        </w:rPr>
        <w:t>。另外，</w:t>
      </w:r>
      <w:r>
        <w:rPr>
          <w:rFonts w:ascii="仿宋_GB2312" w:eastAsia="仿宋_GB2312"/>
          <w:sz w:val="32"/>
        </w:rPr>
        <w:t>作者（主要责任者）不多于3人</w:t>
      </w:r>
      <w:r>
        <w:rPr>
          <w:rFonts w:ascii="仿宋_GB2312" w:eastAsia="仿宋_GB2312" w:hint="eastAsia"/>
          <w:sz w:val="32"/>
        </w:rPr>
        <w:t>时要</w:t>
      </w:r>
      <w:r>
        <w:rPr>
          <w:rFonts w:ascii="仿宋_GB2312" w:eastAsia="仿宋_GB2312"/>
          <w:sz w:val="32"/>
        </w:rPr>
        <w:t>全部写出，</w:t>
      </w:r>
      <w:r>
        <w:rPr>
          <w:rFonts w:ascii="仿宋_GB2312" w:eastAsia="仿宋_GB2312" w:hint="eastAsia"/>
          <w:sz w:val="32"/>
        </w:rPr>
        <w:t>并用“，”</w:t>
      </w:r>
      <w:r>
        <w:rPr>
          <w:rFonts w:ascii="仿宋_GB2312" w:eastAsia="仿宋_GB2312"/>
          <w:sz w:val="32"/>
        </w:rPr>
        <w:t>号相隔；3人以上只列出前3人，后加</w:t>
      </w:r>
      <w:r>
        <w:rPr>
          <w:rFonts w:ascii="仿宋_GB2312" w:eastAsia="仿宋_GB2312" w:hint="eastAsia"/>
          <w:sz w:val="32"/>
        </w:rPr>
        <w:t>“</w:t>
      </w:r>
      <w:r>
        <w:rPr>
          <w:rFonts w:ascii="仿宋_GB2312" w:eastAsia="仿宋_GB2312"/>
          <w:sz w:val="32"/>
        </w:rPr>
        <w:t>等</w:t>
      </w:r>
      <w:r>
        <w:rPr>
          <w:rFonts w:ascii="仿宋_GB2312" w:eastAsia="仿宋_GB2312" w:hint="eastAsia"/>
          <w:sz w:val="32"/>
        </w:rPr>
        <w:t>”</w:t>
      </w:r>
      <w:r>
        <w:rPr>
          <w:rFonts w:ascii="仿宋_GB2312" w:eastAsia="仿宋_GB2312"/>
          <w:sz w:val="32"/>
        </w:rPr>
        <w:t>或相应的文字如</w:t>
      </w:r>
      <w:r>
        <w:rPr>
          <w:rFonts w:ascii="仿宋_GB2312" w:eastAsia="仿宋_GB2312" w:hint="eastAsia"/>
          <w:sz w:val="32"/>
        </w:rPr>
        <w:t>“</w:t>
      </w:r>
      <w:r>
        <w:rPr>
          <w:rFonts w:ascii="仿宋_GB2312" w:eastAsia="仿宋_GB2312"/>
          <w:i/>
          <w:sz w:val="32"/>
        </w:rPr>
        <w:t>et al</w:t>
      </w:r>
      <w:r>
        <w:rPr>
          <w:rFonts w:ascii="仿宋_GB2312" w:eastAsia="仿宋_GB2312" w:hint="eastAsia"/>
          <w:sz w:val="32"/>
        </w:rPr>
        <w:t>”。“</w:t>
      </w:r>
      <w:r>
        <w:rPr>
          <w:rFonts w:ascii="仿宋_GB2312" w:eastAsia="仿宋_GB2312"/>
          <w:sz w:val="32"/>
        </w:rPr>
        <w:t>等</w:t>
      </w:r>
      <w:r>
        <w:rPr>
          <w:rFonts w:ascii="仿宋_GB2312" w:eastAsia="仿宋_GB2312" w:hint="eastAsia"/>
          <w:sz w:val="32"/>
        </w:rPr>
        <w:t>”</w:t>
      </w:r>
      <w:r>
        <w:rPr>
          <w:rFonts w:ascii="仿宋_GB2312" w:eastAsia="仿宋_GB2312"/>
          <w:sz w:val="32"/>
        </w:rPr>
        <w:t>或</w:t>
      </w:r>
      <w:r>
        <w:rPr>
          <w:rFonts w:ascii="仿宋_GB2312" w:eastAsia="仿宋_GB2312" w:hint="eastAsia"/>
          <w:sz w:val="32"/>
        </w:rPr>
        <w:t>“</w:t>
      </w:r>
      <w:r>
        <w:rPr>
          <w:rFonts w:ascii="仿宋_GB2312" w:eastAsia="仿宋_GB2312"/>
          <w:i/>
          <w:sz w:val="32"/>
        </w:rPr>
        <w:t>et al</w:t>
      </w:r>
      <w:r>
        <w:rPr>
          <w:rFonts w:ascii="仿宋_GB2312" w:eastAsia="仿宋_GB2312" w:hint="eastAsia"/>
          <w:sz w:val="32"/>
        </w:rPr>
        <w:t>”</w:t>
      </w:r>
      <w:r>
        <w:rPr>
          <w:rFonts w:ascii="仿宋_GB2312" w:eastAsia="仿宋_GB2312"/>
          <w:sz w:val="32"/>
        </w:rPr>
        <w:t>前加</w:t>
      </w:r>
      <w:r>
        <w:rPr>
          <w:rFonts w:ascii="仿宋_GB2312" w:eastAsia="仿宋_GB2312" w:hint="eastAsia"/>
          <w:sz w:val="32"/>
        </w:rPr>
        <w:t>“</w:t>
      </w:r>
      <w:r>
        <w:rPr>
          <w:rFonts w:ascii="仿宋_GB2312" w:eastAsia="仿宋_GB2312"/>
          <w:sz w:val="32"/>
        </w:rPr>
        <w:t>，</w:t>
      </w:r>
      <w:r>
        <w:rPr>
          <w:rFonts w:ascii="仿宋_GB2312" w:eastAsia="仿宋_GB2312" w:hint="eastAsia"/>
          <w:sz w:val="32"/>
        </w:rPr>
        <w:t>”</w:t>
      </w:r>
      <w:r>
        <w:rPr>
          <w:rFonts w:ascii="仿宋_GB2312" w:eastAsia="仿宋_GB2312"/>
          <w:sz w:val="32"/>
        </w:rPr>
        <w:t>号</w:t>
      </w:r>
      <w:r>
        <w:rPr>
          <w:rFonts w:ascii="仿宋_GB2312" w:eastAsia="仿宋_GB2312" w:hint="eastAsia"/>
          <w:sz w:val="32"/>
        </w:rPr>
        <w:t>。</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（七）附录</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是正文主体的补充项目，并不是必需的。附录依次用大写字母“附录A、附录B、附录C……”表示。下列内容可以作为附录：</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1.</w:t>
      </w:r>
      <w:r>
        <w:rPr>
          <w:rFonts w:ascii="仿宋_GB2312" w:eastAsia="仿宋_GB2312"/>
          <w:sz w:val="32"/>
        </w:rPr>
        <w:t>为了整篇材料的完整，插入正文又有损于编排条理性和逻辑性的材料</w:t>
      </w:r>
      <w:r>
        <w:rPr>
          <w:rFonts w:ascii="仿宋_GB2312" w:eastAsia="仿宋_GB2312" w:hint="eastAsia"/>
          <w:sz w:val="32"/>
        </w:rPr>
        <w:t>；</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2.</w:t>
      </w:r>
      <w:r>
        <w:rPr>
          <w:rFonts w:ascii="仿宋_GB2312" w:eastAsia="仿宋_GB2312"/>
          <w:sz w:val="32"/>
        </w:rPr>
        <w:t>由于篇幅过大，或取材于复制件不便编入正文的材料</w:t>
      </w:r>
      <w:r>
        <w:rPr>
          <w:rFonts w:ascii="仿宋_GB2312" w:eastAsia="仿宋_GB2312" w:hint="eastAsia"/>
          <w:sz w:val="32"/>
        </w:rPr>
        <w:t>；</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3.</w:t>
      </w:r>
      <w:r>
        <w:rPr>
          <w:rFonts w:ascii="仿宋_GB2312" w:eastAsia="仿宋_GB2312"/>
          <w:sz w:val="32"/>
        </w:rPr>
        <w:t>对一般读者并非必须阅读，但对本专业</w:t>
      </w:r>
      <w:r>
        <w:rPr>
          <w:rFonts w:ascii="仿宋_GB2312" w:eastAsia="仿宋_GB2312" w:hint="eastAsia"/>
          <w:sz w:val="32"/>
        </w:rPr>
        <w:t>人员</w:t>
      </w:r>
      <w:r>
        <w:rPr>
          <w:rFonts w:ascii="仿宋_GB2312" w:eastAsia="仿宋_GB2312"/>
          <w:sz w:val="32"/>
        </w:rPr>
        <w:t>有参考价值的资料</w:t>
      </w:r>
      <w:r>
        <w:rPr>
          <w:rFonts w:ascii="仿宋_GB2312" w:eastAsia="仿宋_GB2312" w:hint="eastAsia"/>
          <w:sz w:val="32"/>
        </w:rPr>
        <w:t>。</w:t>
      </w:r>
    </w:p>
    <w:p w:rsidR="00B101A2" w:rsidRDefault="00D532E2" w:rsidP="000911A6">
      <w:pPr>
        <w:numPr>
          <w:ilvl w:val="0"/>
          <w:numId w:val="4"/>
        </w:numPr>
        <w:spacing w:line="480" w:lineRule="exact"/>
        <w:ind w:firstLineChars="200" w:firstLine="640"/>
        <w:rPr>
          <w:rFonts w:ascii="仿宋_GB2312" w:eastAsia="仿宋_GB2312"/>
          <w:sz w:val="32"/>
        </w:rPr>
      </w:pPr>
      <w:r>
        <w:rPr>
          <w:rFonts w:ascii="仿宋_GB2312" w:eastAsia="仿宋_GB2312" w:hint="eastAsia"/>
          <w:sz w:val="32"/>
        </w:rPr>
        <w:t>致谢</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在正文后</w:t>
      </w:r>
      <w:r>
        <w:rPr>
          <w:rFonts w:ascii="仿宋_GB2312" w:eastAsia="仿宋_GB2312" w:hint="eastAsia"/>
          <w:sz w:val="32"/>
          <w:szCs w:val="20"/>
        </w:rPr>
        <w:t>对单位和个人等表示感谢的文字。</w:t>
      </w:r>
    </w:p>
    <w:p w:rsidR="00B101A2" w:rsidRDefault="00D532E2" w:rsidP="000911A6">
      <w:pPr>
        <w:spacing w:line="480" w:lineRule="exact"/>
        <w:ind w:firstLineChars="200" w:firstLine="640"/>
        <w:rPr>
          <w:rFonts w:ascii="仿宋_GB2312" w:eastAsia="仿宋_GB2312"/>
          <w:sz w:val="32"/>
          <w:szCs w:val="20"/>
        </w:rPr>
      </w:pPr>
      <w:r>
        <w:rPr>
          <w:rFonts w:ascii="仿宋_GB2312" w:eastAsia="仿宋_GB2312" w:hint="eastAsia"/>
          <w:sz w:val="32"/>
          <w:szCs w:val="20"/>
        </w:rPr>
        <w:t>四、撰写规范</w:t>
      </w:r>
    </w:p>
    <w:p w:rsidR="00B101A2" w:rsidRDefault="00D532E2" w:rsidP="000911A6">
      <w:pPr>
        <w:spacing w:line="480" w:lineRule="exact"/>
        <w:ind w:firstLineChars="200" w:firstLine="640"/>
        <w:rPr>
          <w:rFonts w:ascii="仿宋_GB2312" w:eastAsia="仿宋_GB2312"/>
          <w:sz w:val="32"/>
          <w:szCs w:val="20"/>
        </w:rPr>
      </w:pPr>
      <w:r>
        <w:rPr>
          <w:rFonts w:ascii="仿宋_GB2312" w:eastAsia="仿宋_GB2312" w:hint="eastAsia"/>
          <w:sz w:val="32"/>
          <w:szCs w:val="20"/>
        </w:rPr>
        <w:t>（一）统一使用A4纸，双面打印。</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szCs w:val="20"/>
        </w:rPr>
        <w:t>（二）</w:t>
      </w:r>
      <w:r>
        <w:rPr>
          <w:rFonts w:ascii="仿宋_GB2312" w:eastAsia="仿宋_GB2312"/>
          <w:bCs/>
          <w:sz w:val="32"/>
        </w:rPr>
        <w:t>封面和封底</w:t>
      </w:r>
      <w:r>
        <w:rPr>
          <w:rFonts w:ascii="仿宋_GB2312" w:eastAsia="仿宋_GB2312" w:hint="eastAsia"/>
          <w:bCs/>
          <w:sz w:val="32"/>
        </w:rPr>
        <w:t>：</w:t>
      </w:r>
      <w:r>
        <w:rPr>
          <w:rFonts w:ascii="仿宋_GB2312" w:eastAsia="仿宋_GB2312" w:hint="eastAsia"/>
          <w:sz w:val="32"/>
        </w:rPr>
        <w:t>由本科生院教务处统一印发，封面栏目要求打印。</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（三）页边距左为3</w:t>
      </w:r>
      <w:r>
        <w:rPr>
          <w:rFonts w:ascii="宋体" w:hint="eastAsia"/>
          <w:sz w:val="32"/>
        </w:rPr>
        <w:t>㎝</w:t>
      </w:r>
      <w:r>
        <w:rPr>
          <w:rFonts w:ascii="仿宋_GB2312" w:eastAsia="仿宋_GB2312" w:hint="eastAsia"/>
          <w:sz w:val="32"/>
        </w:rPr>
        <w:t>、右为2</w:t>
      </w:r>
      <w:r>
        <w:rPr>
          <w:rFonts w:ascii="宋体" w:hint="eastAsia"/>
          <w:sz w:val="32"/>
        </w:rPr>
        <w:t>㎝</w:t>
      </w:r>
      <w:r>
        <w:rPr>
          <w:rFonts w:ascii="仿宋_GB2312" w:eastAsia="仿宋_GB2312" w:hint="eastAsia"/>
          <w:sz w:val="32"/>
        </w:rPr>
        <w:t>、上为2.5</w:t>
      </w:r>
      <w:r>
        <w:rPr>
          <w:rFonts w:ascii="宋体" w:hint="eastAsia"/>
          <w:sz w:val="32"/>
        </w:rPr>
        <w:t>㎝</w:t>
      </w:r>
      <w:r>
        <w:rPr>
          <w:rFonts w:ascii="仿宋_GB2312" w:eastAsia="仿宋_GB2312" w:hint="eastAsia"/>
          <w:sz w:val="32"/>
        </w:rPr>
        <w:t>、下为2.5</w:t>
      </w:r>
      <w:r>
        <w:rPr>
          <w:rFonts w:ascii="宋体" w:hint="eastAsia"/>
          <w:sz w:val="32"/>
        </w:rPr>
        <w:t>㎝</w:t>
      </w:r>
      <w:r>
        <w:rPr>
          <w:rFonts w:ascii="仿宋_GB2312" w:eastAsia="仿宋_GB2312" w:hint="eastAsia"/>
          <w:sz w:val="32"/>
        </w:rPr>
        <w:t>。</w:t>
      </w:r>
    </w:p>
    <w:p w:rsidR="00B101A2" w:rsidRDefault="00D532E2" w:rsidP="000911A6">
      <w:pPr>
        <w:spacing w:line="480" w:lineRule="exact"/>
        <w:ind w:firstLineChars="200" w:firstLine="640"/>
      </w:pPr>
      <w:r>
        <w:rPr>
          <w:rFonts w:ascii="仿宋_GB2312" w:eastAsia="仿宋_GB2312" w:hint="eastAsia"/>
          <w:sz w:val="32"/>
        </w:rPr>
        <w:t>（四）毕业论文（设计）文字排版的字号、行距的大小，以版面整洁美观、字体清晰、适合阅读为原则，一般可参照下列要求进行排版：字体一律用宋体，标题行用小三号字加</w:t>
      </w:r>
      <w:r>
        <w:rPr>
          <w:rFonts w:ascii="仿宋_GB2312" w:eastAsia="仿宋_GB2312" w:hint="eastAsia"/>
          <w:sz w:val="32"/>
        </w:rPr>
        <w:lastRenderedPageBreak/>
        <w:t>黑，正文内容用四号字，行距一般为1.5倍。英文字体用Times New Roman。</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（五）</w:t>
      </w:r>
      <w:r>
        <w:rPr>
          <w:rFonts w:ascii="仿宋_GB2312" w:eastAsia="仿宋_GB2312"/>
          <w:sz w:val="32"/>
        </w:rPr>
        <w:t>用阿拉伯数字连续编排页码</w:t>
      </w:r>
      <w:r>
        <w:rPr>
          <w:rFonts w:ascii="仿宋_GB2312" w:eastAsia="仿宋_GB2312" w:hint="eastAsia"/>
          <w:sz w:val="32"/>
        </w:rPr>
        <w:t>，</w:t>
      </w:r>
      <w:r>
        <w:rPr>
          <w:rFonts w:ascii="仿宋_GB2312" w:eastAsia="仿宋_GB2312"/>
          <w:sz w:val="32"/>
        </w:rPr>
        <w:t>页码</w:t>
      </w:r>
      <w:r>
        <w:rPr>
          <w:rFonts w:ascii="仿宋_GB2312" w:eastAsia="仿宋_GB2312" w:hint="eastAsia"/>
          <w:sz w:val="32"/>
        </w:rPr>
        <w:t>放在中间，</w:t>
      </w:r>
      <w:r>
        <w:rPr>
          <w:rFonts w:ascii="仿宋_GB2312" w:eastAsia="仿宋_GB2312"/>
          <w:sz w:val="32"/>
        </w:rPr>
        <w:t>由正文首页开始编排，封面封底不编入页码</w:t>
      </w:r>
      <w:r>
        <w:rPr>
          <w:rFonts w:ascii="仿宋_GB2312" w:eastAsia="仿宋_GB2312" w:hint="eastAsia"/>
          <w:sz w:val="32"/>
        </w:rPr>
        <w:t>。</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（六）各级标题</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正文各部分的标题应简明扼要。毕业论文（设计）内文标题用“一、二……”，次级标题用“（一）、（二）……”，三级标题用“1、2……”，四级标题用“（1）、（2）……”；或内文标题用“1、2……”，次级标题用“1.1、2.1……”，三级标题用“1.1.1、2.1.1……”，四级标题用“1.1.1.1、2.1.1.1……”。不再使用五级以下标题，两类标题不要混编。</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（七）毕业论文（设计）中名词术语需保持规范：</w:t>
      </w:r>
    </w:p>
    <w:p w:rsidR="00B101A2" w:rsidRDefault="00D532E2" w:rsidP="000911A6">
      <w:pPr>
        <w:spacing w:line="480" w:lineRule="exact"/>
        <w:ind w:firstLineChars="200" w:firstLine="640"/>
        <w:rPr>
          <w:rFonts w:ascii="仿宋_GB2312" w:eastAsia="仿宋_GB2312"/>
          <w:sz w:val="32"/>
        </w:rPr>
      </w:pPr>
      <w:r>
        <w:rPr>
          <w:rFonts w:ascii="仿宋_GB2312" w:eastAsia="仿宋_GB2312" w:hint="eastAsia"/>
          <w:sz w:val="32"/>
        </w:rPr>
        <w:t>1.科学技术名词术语尽量采用全国自然科学名词审定委员会公布的规范词或国家标准、部标准中规定的名称，尚未统一规定或叫法有争议的名词术语，可采用惯用的名称；</w:t>
      </w:r>
    </w:p>
    <w:p w:rsidR="00B101A2" w:rsidRDefault="00D532E2" w:rsidP="000911A6">
      <w:pPr>
        <w:spacing w:line="480" w:lineRule="exact"/>
        <w:ind w:firstLineChars="200" w:firstLine="640"/>
      </w:pPr>
      <w:r>
        <w:rPr>
          <w:rFonts w:ascii="仿宋_GB2312" w:eastAsia="仿宋_GB2312" w:hint="eastAsia"/>
          <w:sz w:val="32"/>
        </w:rPr>
        <w:t>2.特定含义的名词术语或新名词、以及使用外文缩写代替某一名词术语时，首次出现时应在括号内注明其含义，如：经济合作与发展组织（Organisation for Economic Co-operation and Development, OECD）。</w:t>
      </w:r>
    </w:p>
    <w:p w:rsidR="00B101A2" w:rsidRDefault="00D532E2" w:rsidP="000911A6">
      <w:pPr>
        <w:spacing w:line="480" w:lineRule="exact"/>
        <w:ind w:firstLineChars="200" w:firstLine="640"/>
        <w:rPr>
          <w:rFonts w:ascii="仿宋_GB2312" w:eastAsia="仿宋_GB2312"/>
          <w:bCs/>
          <w:sz w:val="32"/>
        </w:rPr>
      </w:pPr>
      <w:r>
        <w:rPr>
          <w:rFonts w:ascii="仿宋_GB2312" w:eastAsia="仿宋_GB2312" w:hint="eastAsia"/>
          <w:bCs/>
          <w:sz w:val="32"/>
        </w:rPr>
        <w:t>（八）毕业论文（设计）</w:t>
      </w:r>
      <w:r>
        <w:rPr>
          <w:rFonts w:ascii="仿宋_GB2312" w:eastAsia="仿宋_GB2312"/>
          <w:bCs/>
          <w:sz w:val="32"/>
        </w:rPr>
        <w:t>中某一物理量的名称和符号应统一，应采用国务院发布的《中华人民共和国法定计量单位》、国际公认或各行业领域惯用的计量单位。单位名称和符号的书写方式，应采用国际通用符号。在不涉及具体数据表达时允许使用中文计量单位</w:t>
      </w:r>
      <w:r>
        <w:rPr>
          <w:rFonts w:ascii="仿宋_GB2312" w:eastAsia="仿宋_GB2312" w:hint="eastAsia"/>
          <w:bCs/>
          <w:sz w:val="32"/>
        </w:rPr>
        <w:t>，</w:t>
      </w:r>
      <w:r>
        <w:rPr>
          <w:rFonts w:ascii="仿宋_GB2312" w:eastAsia="仿宋_GB2312"/>
          <w:bCs/>
          <w:sz w:val="32"/>
        </w:rPr>
        <w:t>如</w:t>
      </w:r>
      <w:r>
        <w:rPr>
          <w:rFonts w:ascii="仿宋_GB2312" w:eastAsia="仿宋_GB2312" w:hint="eastAsia"/>
          <w:bCs/>
          <w:sz w:val="32"/>
        </w:rPr>
        <w:t>“</w:t>
      </w:r>
      <w:r>
        <w:rPr>
          <w:rFonts w:ascii="仿宋_GB2312" w:eastAsia="仿宋_GB2312"/>
          <w:bCs/>
          <w:sz w:val="32"/>
        </w:rPr>
        <w:t>千克</w:t>
      </w:r>
      <w:r>
        <w:rPr>
          <w:rFonts w:ascii="仿宋_GB2312" w:eastAsia="仿宋_GB2312" w:hint="eastAsia"/>
          <w:bCs/>
          <w:sz w:val="32"/>
        </w:rPr>
        <w:t>”。</w:t>
      </w:r>
    </w:p>
    <w:p w:rsidR="00B101A2" w:rsidRDefault="00D532E2" w:rsidP="000911A6">
      <w:pPr>
        <w:spacing w:line="480" w:lineRule="exact"/>
        <w:ind w:firstLineChars="200" w:firstLine="640"/>
        <w:rPr>
          <w:rFonts w:ascii="仿宋_GB2312" w:eastAsia="仿宋_GB2312"/>
          <w:bCs/>
          <w:sz w:val="32"/>
        </w:rPr>
      </w:pPr>
      <w:r>
        <w:rPr>
          <w:rFonts w:ascii="仿宋_GB2312" w:eastAsia="仿宋_GB2312" w:hint="eastAsia"/>
          <w:bCs/>
          <w:sz w:val="32"/>
        </w:rPr>
        <w:t>（九）毕业论文（设计）中的测量统计数据无特别约定情况下，一般采用阿拉伯数字表示，年份一律使用4位数字表示。</w:t>
      </w:r>
    </w:p>
    <w:p w:rsidR="00B101A2" w:rsidRDefault="00D532E2" w:rsidP="000911A6">
      <w:pPr>
        <w:spacing w:line="480" w:lineRule="exact"/>
        <w:ind w:firstLineChars="200" w:firstLine="640"/>
        <w:rPr>
          <w:rFonts w:ascii="仿宋_GB2312" w:eastAsia="仿宋_GB2312"/>
          <w:bCs/>
          <w:sz w:val="32"/>
        </w:rPr>
      </w:pPr>
      <w:r>
        <w:rPr>
          <w:rFonts w:ascii="仿宋_GB2312" w:eastAsia="仿宋_GB2312" w:hint="eastAsia"/>
          <w:bCs/>
          <w:sz w:val="32"/>
        </w:rPr>
        <w:t>（十）公式</w:t>
      </w:r>
    </w:p>
    <w:p w:rsidR="00B101A2" w:rsidRDefault="00D532E2" w:rsidP="000911A6">
      <w:pPr>
        <w:spacing w:line="480" w:lineRule="exact"/>
        <w:ind w:firstLineChars="200" w:firstLine="640"/>
        <w:rPr>
          <w:rFonts w:ascii="仿宋_GB2312" w:eastAsia="仿宋_GB2312"/>
          <w:bCs/>
          <w:sz w:val="32"/>
        </w:rPr>
      </w:pPr>
      <w:r>
        <w:rPr>
          <w:rFonts w:ascii="仿宋_GB2312" w:eastAsia="仿宋_GB2312" w:hint="eastAsia"/>
          <w:bCs/>
          <w:sz w:val="32"/>
        </w:rPr>
        <w:lastRenderedPageBreak/>
        <w:t>公式应另起一行写在中间。公式较长时最好在等号处转行。</w:t>
      </w:r>
    </w:p>
    <w:p w:rsidR="00B101A2" w:rsidRDefault="00D532E2" w:rsidP="000911A6">
      <w:pPr>
        <w:spacing w:line="480" w:lineRule="exact"/>
        <w:ind w:firstLineChars="200" w:firstLine="640"/>
        <w:rPr>
          <w:rFonts w:ascii="仿宋_GB2312" w:eastAsia="仿宋_GB2312"/>
          <w:bCs/>
          <w:sz w:val="32"/>
        </w:rPr>
      </w:pPr>
      <w:r>
        <w:rPr>
          <w:rFonts w:ascii="仿宋_GB2312" w:eastAsia="仿宋_GB2312" w:hint="eastAsia"/>
          <w:bCs/>
          <w:sz w:val="32"/>
        </w:rPr>
        <w:t>（十一）表格</w:t>
      </w:r>
    </w:p>
    <w:p w:rsidR="00B101A2" w:rsidRDefault="00D532E2" w:rsidP="000911A6">
      <w:pPr>
        <w:spacing w:line="480" w:lineRule="exact"/>
        <w:ind w:firstLineChars="200" w:firstLine="640"/>
        <w:rPr>
          <w:rFonts w:ascii="仿宋_GB2312" w:eastAsia="仿宋_GB2312"/>
          <w:bCs/>
          <w:sz w:val="32"/>
        </w:rPr>
      </w:pPr>
      <w:r>
        <w:rPr>
          <w:rFonts w:ascii="仿宋_GB2312" w:eastAsia="仿宋_GB2312" w:hint="eastAsia"/>
          <w:bCs/>
          <w:sz w:val="32"/>
        </w:rPr>
        <w:t>1.</w:t>
      </w:r>
      <w:r>
        <w:rPr>
          <w:rFonts w:ascii="仿宋_GB2312" w:eastAsia="仿宋_GB2312"/>
          <w:bCs/>
          <w:sz w:val="32"/>
        </w:rPr>
        <w:t>表格必须与论文叙述有直接联系，不得出现与论文叙述脱节的表格。表格中的内容不得与正文矛盾</w:t>
      </w:r>
      <w:r>
        <w:rPr>
          <w:rFonts w:ascii="仿宋_GB2312" w:eastAsia="仿宋_GB2312" w:hint="eastAsia"/>
          <w:bCs/>
          <w:sz w:val="32"/>
        </w:rPr>
        <w:t>；</w:t>
      </w:r>
    </w:p>
    <w:p w:rsidR="00B101A2" w:rsidRDefault="00D532E2" w:rsidP="000911A6">
      <w:pPr>
        <w:spacing w:line="480" w:lineRule="exact"/>
        <w:ind w:firstLineChars="200" w:firstLine="640"/>
        <w:rPr>
          <w:rFonts w:ascii="仿宋_GB2312" w:eastAsia="仿宋_GB2312"/>
          <w:bCs/>
          <w:sz w:val="32"/>
        </w:rPr>
      </w:pPr>
      <w:r>
        <w:rPr>
          <w:rFonts w:ascii="仿宋_GB2312" w:eastAsia="仿宋_GB2312" w:hint="eastAsia"/>
          <w:bCs/>
          <w:sz w:val="32"/>
        </w:rPr>
        <w:t>2.</w:t>
      </w:r>
      <w:r>
        <w:rPr>
          <w:rFonts w:ascii="仿宋_GB2312" w:eastAsia="仿宋_GB2312"/>
          <w:bCs/>
          <w:sz w:val="32"/>
        </w:rPr>
        <w:t>每个表格都应有自己的标题和序号。标题应写在表格上方正中，不加标点，序号写在标题左方</w:t>
      </w:r>
      <w:r>
        <w:rPr>
          <w:rFonts w:ascii="仿宋_GB2312" w:eastAsia="仿宋_GB2312" w:hint="eastAsia"/>
          <w:bCs/>
          <w:sz w:val="32"/>
        </w:rPr>
        <w:t>；</w:t>
      </w:r>
    </w:p>
    <w:p w:rsidR="00B101A2" w:rsidRDefault="00D532E2" w:rsidP="000911A6">
      <w:pPr>
        <w:spacing w:line="480" w:lineRule="exact"/>
        <w:ind w:firstLineChars="200" w:firstLine="640"/>
        <w:rPr>
          <w:rFonts w:ascii="仿宋_GB2312" w:eastAsia="仿宋_GB2312"/>
          <w:bCs/>
          <w:sz w:val="32"/>
        </w:rPr>
      </w:pPr>
      <w:r>
        <w:rPr>
          <w:rFonts w:ascii="仿宋_GB2312" w:eastAsia="仿宋_GB2312" w:hint="eastAsia"/>
          <w:bCs/>
          <w:sz w:val="32"/>
        </w:rPr>
        <w:t>3.</w:t>
      </w:r>
      <w:r>
        <w:rPr>
          <w:rFonts w:ascii="仿宋_GB2312" w:eastAsia="仿宋_GB2312"/>
          <w:bCs/>
          <w:sz w:val="32"/>
        </w:rPr>
        <w:t>表格</w:t>
      </w:r>
      <w:r>
        <w:rPr>
          <w:rFonts w:ascii="仿宋_GB2312" w:eastAsia="仿宋_GB2312" w:hint="eastAsia"/>
          <w:bCs/>
          <w:sz w:val="32"/>
        </w:rPr>
        <w:t>须按</w:t>
      </w:r>
      <w:r>
        <w:rPr>
          <w:rFonts w:ascii="仿宋_GB2312" w:eastAsia="仿宋_GB2312"/>
          <w:bCs/>
          <w:sz w:val="32"/>
        </w:rPr>
        <w:t>章</w:t>
      </w:r>
      <w:r>
        <w:rPr>
          <w:rFonts w:ascii="仿宋_GB2312" w:eastAsia="仿宋_GB2312" w:hint="eastAsia"/>
          <w:bCs/>
          <w:sz w:val="32"/>
        </w:rPr>
        <w:t>进行</w:t>
      </w:r>
      <w:r>
        <w:rPr>
          <w:rFonts w:ascii="仿宋_GB2312" w:eastAsia="仿宋_GB2312"/>
          <w:bCs/>
          <w:sz w:val="32"/>
        </w:rPr>
        <w:t>编序。表序必须连续，不得跳缺</w:t>
      </w:r>
      <w:r>
        <w:rPr>
          <w:rFonts w:ascii="仿宋_GB2312" w:eastAsia="仿宋_GB2312" w:hint="eastAsia"/>
          <w:bCs/>
          <w:sz w:val="32"/>
        </w:rPr>
        <w:t>。</w:t>
      </w:r>
    </w:p>
    <w:p w:rsidR="00B101A2" w:rsidRDefault="00D532E2" w:rsidP="000911A6">
      <w:pPr>
        <w:spacing w:line="480" w:lineRule="exact"/>
        <w:ind w:firstLineChars="200" w:firstLine="640"/>
        <w:rPr>
          <w:rFonts w:ascii="仿宋_GB2312" w:eastAsia="仿宋_GB2312"/>
          <w:bCs/>
          <w:sz w:val="32"/>
        </w:rPr>
      </w:pPr>
      <w:r>
        <w:rPr>
          <w:rFonts w:ascii="仿宋_GB2312" w:eastAsia="仿宋_GB2312" w:hint="eastAsia"/>
          <w:bCs/>
          <w:sz w:val="32"/>
        </w:rPr>
        <w:t>（十二）插图</w:t>
      </w:r>
    </w:p>
    <w:p w:rsidR="00B101A2" w:rsidRDefault="00D532E2" w:rsidP="000911A6">
      <w:pPr>
        <w:spacing w:line="480" w:lineRule="exact"/>
        <w:ind w:firstLineChars="200" w:firstLine="640"/>
        <w:rPr>
          <w:rFonts w:ascii="仿宋_GB2312" w:eastAsia="仿宋_GB2312"/>
          <w:bCs/>
          <w:sz w:val="32"/>
        </w:rPr>
      </w:pPr>
      <w:r>
        <w:rPr>
          <w:rFonts w:ascii="仿宋_GB2312" w:eastAsia="仿宋_GB2312" w:hint="eastAsia"/>
          <w:bCs/>
          <w:sz w:val="32"/>
        </w:rPr>
        <w:t>1.</w:t>
      </w:r>
      <w:r>
        <w:rPr>
          <w:rFonts w:ascii="仿宋_GB2312" w:eastAsia="仿宋_GB2312"/>
          <w:bCs/>
          <w:sz w:val="32"/>
        </w:rPr>
        <w:t>插图应与文字内容相符。所有制图应符合国家标准和专业标准。对无规定符号的图形应采用该行业的常用画法</w:t>
      </w:r>
      <w:r>
        <w:rPr>
          <w:rFonts w:ascii="仿宋_GB2312" w:eastAsia="仿宋_GB2312" w:hint="eastAsia"/>
          <w:bCs/>
          <w:sz w:val="32"/>
        </w:rPr>
        <w:t>；</w:t>
      </w:r>
    </w:p>
    <w:p w:rsidR="00B101A2" w:rsidRDefault="00D532E2" w:rsidP="000911A6">
      <w:pPr>
        <w:spacing w:line="480" w:lineRule="exact"/>
        <w:ind w:firstLineChars="200" w:firstLine="640"/>
        <w:rPr>
          <w:rFonts w:ascii="仿宋_GB2312" w:eastAsia="仿宋_GB2312"/>
          <w:bCs/>
          <w:sz w:val="32"/>
        </w:rPr>
      </w:pPr>
      <w:r>
        <w:rPr>
          <w:rFonts w:ascii="仿宋_GB2312" w:eastAsia="仿宋_GB2312" w:hint="eastAsia"/>
          <w:bCs/>
          <w:sz w:val="32"/>
        </w:rPr>
        <w:t>2.</w:t>
      </w:r>
      <w:r>
        <w:rPr>
          <w:rFonts w:ascii="仿宋_GB2312" w:eastAsia="仿宋_GB2312"/>
          <w:bCs/>
          <w:sz w:val="32"/>
        </w:rPr>
        <w:t>每幅插图应有标题和序号，</w:t>
      </w:r>
      <w:r>
        <w:rPr>
          <w:rFonts w:ascii="仿宋_GB2312" w:eastAsia="仿宋_GB2312" w:hint="eastAsia"/>
          <w:bCs/>
          <w:sz w:val="32"/>
        </w:rPr>
        <w:t>须按</w:t>
      </w:r>
      <w:r>
        <w:rPr>
          <w:rFonts w:ascii="仿宋_GB2312" w:eastAsia="仿宋_GB2312"/>
          <w:bCs/>
          <w:sz w:val="32"/>
        </w:rPr>
        <w:t>章</w:t>
      </w:r>
      <w:r>
        <w:rPr>
          <w:rFonts w:ascii="仿宋_GB2312" w:eastAsia="仿宋_GB2312" w:hint="eastAsia"/>
          <w:bCs/>
          <w:sz w:val="32"/>
        </w:rPr>
        <w:t>进行</w:t>
      </w:r>
      <w:r>
        <w:rPr>
          <w:rFonts w:ascii="仿宋_GB2312" w:eastAsia="仿宋_GB2312"/>
          <w:bCs/>
          <w:sz w:val="32"/>
        </w:rPr>
        <w:t>编序，图序必须连续，不重复，不跳缺</w:t>
      </w:r>
      <w:r>
        <w:rPr>
          <w:rFonts w:ascii="仿宋_GB2312" w:eastAsia="仿宋_GB2312" w:hint="eastAsia"/>
          <w:bCs/>
          <w:sz w:val="32"/>
        </w:rPr>
        <w:t>。</w:t>
      </w:r>
    </w:p>
    <w:p w:rsidR="00B101A2" w:rsidRDefault="00B101A2">
      <w:pPr>
        <w:spacing w:line="440" w:lineRule="exact"/>
        <w:ind w:firstLineChars="200" w:firstLine="420"/>
      </w:pPr>
    </w:p>
    <w:p w:rsidR="00B101A2" w:rsidRDefault="00B101A2">
      <w:pPr>
        <w:spacing w:line="440" w:lineRule="exact"/>
        <w:ind w:firstLineChars="200" w:firstLine="420"/>
      </w:pPr>
    </w:p>
    <w:p w:rsidR="00B101A2" w:rsidRDefault="00B101A2">
      <w:pPr>
        <w:spacing w:line="440" w:lineRule="exact"/>
        <w:ind w:firstLineChars="200" w:firstLine="420"/>
      </w:pPr>
    </w:p>
    <w:p w:rsidR="00B101A2" w:rsidRDefault="00B101A2">
      <w:pPr>
        <w:spacing w:line="440" w:lineRule="exact"/>
        <w:rPr>
          <w:rFonts w:hint="eastAsia"/>
        </w:rPr>
      </w:pPr>
    </w:p>
    <w:p w:rsidR="000911A6" w:rsidRDefault="000911A6">
      <w:pPr>
        <w:spacing w:line="440" w:lineRule="exact"/>
        <w:rPr>
          <w:rFonts w:hint="eastAsia"/>
        </w:rPr>
      </w:pPr>
    </w:p>
    <w:p w:rsidR="000911A6" w:rsidRDefault="000911A6">
      <w:pPr>
        <w:spacing w:line="440" w:lineRule="exact"/>
        <w:rPr>
          <w:rFonts w:hint="eastAsia"/>
        </w:rPr>
      </w:pPr>
    </w:p>
    <w:p w:rsidR="000911A6" w:rsidRDefault="000911A6">
      <w:pPr>
        <w:spacing w:line="440" w:lineRule="exact"/>
        <w:rPr>
          <w:rFonts w:hint="eastAsia"/>
        </w:rPr>
      </w:pPr>
    </w:p>
    <w:p w:rsidR="000911A6" w:rsidRDefault="000911A6">
      <w:pPr>
        <w:spacing w:line="440" w:lineRule="exact"/>
        <w:rPr>
          <w:rFonts w:hint="eastAsia"/>
        </w:rPr>
      </w:pPr>
    </w:p>
    <w:p w:rsidR="000911A6" w:rsidRDefault="000911A6">
      <w:pPr>
        <w:spacing w:line="440" w:lineRule="exact"/>
        <w:rPr>
          <w:rFonts w:hint="eastAsia"/>
        </w:rPr>
      </w:pPr>
    </w:p>
    <w:p w:rsidR="000911A6" w:rsidRDefault="000911A6">
      <w:pPr>
        <w:spacing w:line="440" w:lineRule="exact"/>
      </w:pPr>
      <w:bookmarkStart w:id="0" w:name="_GoBack"/>
      <w:bookmarkEnd w:id="0"/>
    </w:p>
    <w:p w:rsidR="00B101A2" w:rsidRDefault="00B101A2">
      <w:pPr>
        <w:spacing w:line="440" w:lineRule="exact"/>
      </w:pPr>
    </w:p>
    <w:p w:rsidR="00B101A2" w:rsidRDefault="00B101A2">
      <w:pPr>
        <w:spacing w:line="440" w:lineRule="exact"/>
      </w:pPr>
    </w:p>
    <w:p w:rsidR="00B101A2" w:rsidRDefault="00B101A2">
      <w:pPr>
        <w:spacing w:line="440" w:lineRule="exact"/>
      </w:pPr>
    </w:p>
    <w:p w:rsidR="00B101A2" w:rsidRDefault="00B101A2">
      <w:pPr>
        <w:spacing w:line="440" w:lineRule="exact"/>
      </w:pPr>
    </w:p>
    <w:p w:rsidR="00B101A2" w:rsidRDefault="00D532E2">
      <w:pPr>
        <w:spacing w:line="440" w:lineRule="exact"/>
      </w:pPr>
      <w:r>
        <w:rPr>
          <w:rFonts w:hint="eastAsia"/>
        </w:rPr>
        <w:t>说明：学院如有特殊要求，可在此基础上根据专业特点作适当调整，报本科生院教务处备案</w:t>
      </w:r>
    </w:p>
    <w:p w:rsidR="00B101A2" w:rsidRDefault="00D532E2">
      <w:pPr>
        <w:spacing w:line="440" w:lineRule="exact"/>
      </w:pPr>
      <w:r>
        <w:rPr>
          <w:rFonts w:hint="eastAsia"/>
        </w:rPr>
        <w:t>后实施。</w:t>
      </w:r>
    </w:p>
    <w:sectPr w:rsidR="00B101A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30AB0A"/>
    <w:multiLevelType w:val="singleLevel"/>
    <w:tmpl w:val="A230AB0A"/>
    <w:lvl w:ilvl="0">
      <w:start w:val="2"/>
      <w:numFmt w:val="decimal"/>
      <w:suff w:val="nothing"/>
      <w:lvlText w:val="（%1）"/>
      <w:lvlJc w:val="left"/>
    </w:lvl>
  </w:abstractNum>
  <w:abstractNum w:abstractNumId="1">
    <w:nsid w:val="BCD879DC"/>
    <w:multiLevelType w:val="singleLevel"/>
    <w:tmpl w:val="BCD879DC"/>
    <w:lvl w:ilvl="0">
      <w:start w:val="1"/>
      <w:numFmt w:val="chineseCounting"/>
      <w:suff w:val="nothing"/>
      <w:lvlText w:val="%1、"/>
      <w:lvlJc w:val="left"/>
      <w:rPr>
        <w:rFonts w:hint="eastAsia"/>
      </w:rPr>
    </w:lvl>
  </w:abstractNum>
  <w:abstractNum w:abstractNumId="2">
    <w:nsid w:val="CA6F90A3"/>
    <w:multiLevelType w:val="singleLevel"/>
    <w:tmpl w:val="CA6F90A3"/>
    <w:lvl w:ilvl="0">
      <w:start w:val="8"/>
      <w:numFmt w:val="chineseCounting"/>
      <w:suff w:val="nothing"/>
      <w:lvlText w:val="（%1）"/>
      <w:lvlJc w:val="left"/>
      <w:rPr>
        <w:rFonts w:hint="eastAsia"/>
      </w:rPr>
    </w:lvl>
  </w:abstractNum>
  <w:abstractNum w:abstractNumId="3">
    <w:nsid w:val="57442777"/>
    <w:multiLevelType w:val="singleLevel"/>
    <w:tmpl w:val="57442777"/>
    <w:lvl w:ilvl="0">
      <w:start w:val="3"/>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3171F3"/>
    <w:rsid w:val="000911A6"/>
    <w:rsid w:val="006869E4"/>
    <w:rsid w:val="00A22FF8"/>
    <w:rsid w:val="00B101A2"/>
    <w:rsid w:val="00D532E2"/>
    <w:rsid w:val="05565EDA"/>
    <w:rsid w:val="09925FF3"/>
    <w:rsid w:val="0E896FE4"/>
    <w:rsid w:val="16463370"/>
    <w:rsid w:val="1D537430"/>
    <w:rsid w:val="1FEB6282"/>
    <w:rsid w:val="33923047"/>
    <w:rsid w:val="33CA61F2"/>
    <w:rsid w:val="3D35422A"/>
    <w:rsid w:val="440D6209"/>
    <w:rsid w:val="486E7098"/>
    <w:rsid w:val="4C646914"/>
    <w:rsid w:val="547C29D7"/>
    <w:rsid w:val="66A8426D"/>
    <w:rsid w:val="6784575E"/>
    <w:rsid w:val="68752474"/>
    <w:rsid w:val="69B02425"/>
    <w:rsid w:val="6BF7186A"/>
    <w:rsid w:val="753171F3"/>
    <w:rsid w:val="77624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rPr>
      <w:sz w:val="18"/>
      <w:szCs w:val="18"/>
    </w:rPr>
  </w:style>
  <w:style w:type="character" w:styleId="a5">
    <w:name w:val="Strong"/>
    <w:basedOn w:val="a0"/>
    <w:qFormat/>
    <w:rPr>
      <w:b/>
    </w:rPr>
  </w:style>
  <w:style w:type="character" w:styleId="a6">
    <w:name w:val="annotation reference"/>
    <w:basedOn w:val="a0"/>
    <w:qFormat/>
    <w:rPr>
      <w:sz w:val="21"/>
      <w:szCs w:val="21"/>
    </w:rPr>
  </w:style>
  <w:style w:type="character" w:customStyle="1" w:styleId="Char">
    <w:name w:val="批注框文本 Char"/>
    <w:basedOn w:val="a0"/>
    <w:link w:val="a4"/>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rPr>
      <w:sz w:val="18"/>
      <w:szCs w:val="18"/>
    </w:rPr>
  </w:style>
  <w:style w:type="character" w:styleId="a5">
    <w:name w:val="Strong"/>
    <w:basedOn w:val="a0"/>
    <w:qFormat/>
    <w:rPr>
      <w:b/>
    </w:rPr>
  </w:style>
  <w:style w:type="character" w:styleId="a6">
    <w:name w:val="annotation reference"/>
    <w:basedOn w:val="a0"/>
    <w:qFormat/>
    <w:rPr>
      <w:sz w:val="21"/>
      <w:szCs w:val="21"/>
    </w:rPr>
  </w:style>
  <w:style w:type="character" w:customStyle="1" w:styleId="Char">
    <w:name w:val="批注框文本 Char"/>
    <w:basedOn w:val="a0"/>
    <w:link w:val="a4"/>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395</Words>
  <Characters>2254</Characters>
  <Application>Microsoft Office Word</Application>
  <DocSecurity>0</DocSecurity>
  <Lines>18</Lines>
  <Paragraphs>5</Paragraphs>
  <ScaleCrop>false</ScaleCrop>
  <Company/>
  <LinksUpToDate>false</LinksUpToDate>
  <CharactersWithSpaces>2644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邓启东</cp:lastModifiedBy>
  <cp:revision>6</cp:revision>
  <dcterms:created xsi:type="dcterms:W3CDTF">2022-12-05T01:58:00Z</dcterms:created>
  <dcterms:modified xsi:type="dcterms:W3CDTF">2025-10-23T01:09:00Z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