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27861">
      <w:pPr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附件1</w:t>
      </w:r>
    </w:p>
    <w:p w14:paraId="0480F3E3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暨南大学第九届新任教师教学竞赛评分标准</w:t>
      </w:r>
    </w:p>
    <w:p w14:paraId="0C9E666F">
      <w:pPr>
        <w:spacing w:after="120" w:afterLines="50"/>
        <w:jc w:val="center"/>
        <w:rPr>
          <w:rFonts w:hint="eastAsia" w:ascii="方正大标宋简体" w:hAnsi="黑体" w:eastAsia="方正大标宋简体"/>
          <w:sz w:val="48"/>
          <w:szCs w:val="52"/>
        </w:rPr>
      </w:pPr>
      <w:r>
        <w:rPr>
          <w:rFonts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（人文社科组、自然科学组）</w:t>
      </w:r>
    </w:p>
    <w:p w14:paraId="62190C5A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一、教学设计及课件（百分制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占总成绩3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6237"/>
        <w:gridCol w:w="931"/>
      </w:tblGrid>
      <w:tr w14:paraId="5665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BBE1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7AF8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5929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14:paraId="54C4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7BE6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A273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0" w:name="OLE_LINK1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E1F306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.把握学生的专业基础及学习态度等特征</w:t>
            </w:r>
          </w:p>
          <w:p w14:paraId="2D91D7B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.教学内容组织符合教学大纲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反映学科前沿</w:t>
            </w:r>
          </w:p>
          <w:p w14:paraId="4F0D1C3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.教学容量恰当，重点、难点突出，针对性强</w:t>
            </w:r>
            <w:bookmarkEnd w:id="0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10FB3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6F0F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5574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1166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1" w:name="OLE_LINK2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1.教学目标明确、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任务清晰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17A64E2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2.教学目标完整，包括知识与技能、过程与方法、情感态度与价值观等</w:t>
            </w:r>
            <w:bookmarkEnd w:id="1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231D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56C1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183D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65B49A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4C21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2" w:name="OLE_LINK3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1.以学生为本，教学方法运用灵活、恰当</w:t>
            </w:r>
          </w:p>
          <w:p w14:paraId="64FED5E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2.教学资源选取科学、合理，多媒体运用适时、适度、适量、高效</w:t>
            </w:r>
            <w:bookmarkEnd w:id="2"/>
          </w:p>
          <w:p w14:paraId="4836B81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3.课件结构清晰、表达准确规范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D62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67DB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1448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EF20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bookmarkStart w:id="3" w:name="OLE_LINK4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进程组织合理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，教学设计方案体现完整性</w:t>
            </w:r>
          </w:p>
          <w:p w14:paraId="778CB25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2.教学思路清晰，教学内容科学、准确，呈现层次分明</w:t>
            </w:r>
          </w:p>
          <w:p w14:paraId="2FB5B75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.教学评价方式方法合理，能够检测教学目标的达成度，促进学生反思与学习</w:t>
            </w:r>
            <w:bookmarkEnd w:id="3"/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1AC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00901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44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23CB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0999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</w:tbl>
    <w:p w14:paraId="1339EAD7">
      <w:pPr>
        <w:rPr>
          <w:rFonts w:hint="eastAsia" w:cs="方正公文小标宋"/>
          <w:b/>
          <w:color w:val="000000"/>
          <w:lang w:bidi="en-US"/>
        </w:rPr>
      </w:pPr>
    </w:p>
    <w:p w14:paraId="18FB177D">
      <w:pPr>
        <w:widowControl/>
        <w:jc w:val="left"/>
        <w:rPr>
          <w:rFonts w:hint="eastAsia" w:cs="方正公文小标宋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339015E8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二、课堂教学（百分制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占总成绩7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246"/>
        <w:gridCol w:w="870"/>
      </w:tblGrid>
      <w:tr w14:paraId="3457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7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52532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0D22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1D2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14:paraId="2D8D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E1C8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58B61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4" w:name="OLE_LINK5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1.贯彻立德树人的具体要求，突出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课程思政</w:t>
            </w:r>
          </w:p>
          <w:p w14:paraId="1B4F5F4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2.理论联系实际，符合学生的特点</w:t>
            </w:r>
          </w:p>
          <w:p w14:paraId="4F074AC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3.注重学术性，内容充实，信息量充分，渗透专业思想，为教学目标服务</w:t>
            </w:r>
          </w:p>
          <w:p w14:paraId="65CDD87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4.反映或联系学科发展新思想、新概念、新成果</w:t>
            </w:r>
          </w:p>
          <w:p w14:paraId="24F725D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5.重点突出，条理清楚，内容承前启后，循序渐进</w:t>
            </w:r>
            <w:bookmarkEnd w:id="4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72F781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6C97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1405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6ED0F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1.教学过程安排合理，方法运用灵活、恰当，教学设计方案体现完整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性</w:t>
            </w:r>
          </w:p>
          <w:p w14:paraId="0853F29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2.启发性强，能有效调动学生思维和学习积极性</w:t>
            </w:r>
          </w:p>
          <w:p w14:paraId="178D864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3.教学时间安排合理，课堂应变能力强</w:t>
            </w:r>
          </w:p>
          <w:p w14:paraId="2B66522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4.熟练、有效地运用多媒体等现代教学手段，体现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人工智能赋能教育教学元素</w:t>
            </w:r>
          </w:p>
          <w:p w14:paraId="0F6B5B2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5.板书设计与教学内容紧密联系、结构合理，板书与多媒体相配合，简洁、工整、美观、大小适当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94694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5AF7C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6337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1B35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5" w:name="OLE_LINK6"/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教学理念先进、风格突出、感染力强、教学效果好</w:t>
            </w:r>
            <w:bookmarkEnd w:id="5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A4A0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38F14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996D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DA28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6" w:name="OLE_LINK7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1.语言清晰、流畅、准确、生动，语速节奏恰当</w:t>
            </w:r>
          </w:p>
          <w:p w14:paraId="70A20E9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2.肢体语言运用合理、恰当</w:t>
            </w:r>
          </w:p>
          <w:p w14:paraId="1417352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3.教态仪表自然得体，精神饱满，亲和力强</w:t>
            </w:r>
            <w:bookmarkEnd w:id="6"/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F529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5FC9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4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74D5F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FFC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</w:tbl>
    <w:p w14:paraId="5D77F98A">
      <w:pPr>
        <w:rPr>
          <w:rFonts w:hint="eastAsia"/>
        </w:rPr>
      </w:pPr>
    </w:p>
    <w:p w14:paraId="785325C4">
      <w:pPr>
        <w:widowControl/>
        <w:jc w:val="left"/>
        <w:rPr>
          <w:rFonts w:hint="eastAsia"/>
        </w:rPr>
      </w:pPr>
      <w:r>
        <w:br w:type="page"/>
      </w:r>
    </w:p>
    <w:p w14:paraId="0DE60B58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暨南大学第九届新任教师教学竞赛评分标准</w:t>
      </w:r>
    </w:p>
    <w:p w14:paraId="4D4DDCD3">
      <w:pPr>
        <w:spacing w:after="120" w:afterLines="50"/>
        <w:jc w:val="center"/>
        <w:rPr>
          <w:rFonts w:hint="eastAsia" w:ascii="方正大标宋简体" w:hAnsi="黑体" w:eastAsia="方正大标宋简体"/>
          <w:sz w:val="48"/>
          <w:szCs w:val="52"/>
        </w:rPr>
      </w:pPr>
      <w:r>
        <w:rPr>
          <w:rFonts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（人工智能应用教学组）</w:t>
      </w:r>
    </w:p>
    <w:p w14:paraId="3F1D6AC9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一、教学设计及课件（百分制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占总成绩3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6237"/>
        <w:gridCol w:w="931"/>
      </w:tblGrid>
      <w:tr w14:paraId="4648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67C9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6389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F31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14:paraId="430AA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079C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EE7C3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3EB6B4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把握学生的专业基础及学习态度等特征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人工智能应用符合教学内容和学生特点</w:t>
            </w:r>
          </w:p>
          <w:p w14:paraId="497FCE73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.教学内容组织符合教学大纲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，反映学科前沿</w:t>
            </w:r>
          </w:p>
          <w:p w14:paraId="1C9D8E8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教学容量恰当，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重点、难点突出，针对性强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2B80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1756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8599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2323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1.教学目标明确、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任务清晰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09EFA4A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2.教学目标完整，包括知识与技能、过程与方法、情感态度与价值观等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，体现人工智能与课程融合的育人导向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E82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114C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143B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EC0465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F3FB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1.以学生为本，教学方法运用灵活、恰当</w:t>
            </w:r>
          </w:p>
          <w:p w14:paraId="3E2DC32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2.教学资源选取科学、合理，人工智能等现代教学手段与教学环节有机融合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，运用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适度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有效</w:t>
            </w:r>
          </w:p>
          <w:p w14:paraId="1822A58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3.课件结构清晰、表达准确规范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716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4AA8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F966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F30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1.教学进程组织合理，教学设计方案体现完整性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人工智能应用有效支撑教学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任务</w:t>
            </w:r>
          </w:p>
          <w:p w14:paraId="392DCA9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2.教学思路清晰，教学内容科学、准确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呈现层次分明</w:t>
            </w:r>
          </w:p>
          <w:p w14:paraId="3D8358F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.教学评价方式方法合理，能够检测教学目标的达成度，促进学生反思与学习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8B79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  <w:tr w14:paraId="47E4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44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9926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1E61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8"/>
              </w:rPr>
              <w:t>分</w:t>
            </w:r>
          </w:p>
        </w:tc>
      </w:tr>
    </w:tbl>
    <w:p w14:paraId="2C9CFB00">
      <w:pPr>
        <w:rPr>
          <w:rFonts w:hint="eastAsia" w:cs="方正公文小标宋"/>
          <w:b/>
          <w:color w:val="000000"/>
          <w:lang w:bidi="en-US"/>
        </w:rPr>
      </w:pPr>
    </w:p>
    <w:p w14:paraId="1D55F476">
      <w:pPr>
        <w:widowControl/>
        <w:jc w:val="left"/>
        <w:rPr>
          <w:rFonts w:hint="eastAsia" w:cs="方正公文小标宋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059014F5">
      <w:pPr>
        <w:ind w:firstLine="163" w:firstLineChars="58"/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</w:pP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二、课堂教学（百分制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，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占总成绩7</w:t>
      </w:r>
      <w:r>
        <w:rPr>
          <w:rFonts w:ascii="黑体" w:hAnsi="黑体" w:eastAsia="黑体" w:cs="方正公文小标宋"/>
          <w:b/>
          <w:color w:val="000000"/>
          <w:sz w:val="28"/>
          <w:szCs w:val="32"/>
          <w:lang w:bidi="en-US"/>
        </w:rPr>
        <w:t>0</w:t>
      </w:r>
      <w:r>
        <w:rPr>
          <w:rFonts w:hint="eastAsia" w:ascii="黑体" w:hAnsi="黑体" w:eastAsia="黑体" w:cs="方正公文小标宋"/>
          <w:b/>
          <w:color w:val="000000"/>
          <w:sz w:val="28"/>
          <w:szCs w:val="32"/>
          <w:lang w:bidi="en-US"/>
        </w:rPr>
        <w:t>%）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6246"/>
        <w:gridCol w:w="870"/>
      </w:tblGrid>
      <w:tr w14:paraId="60FAF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0B66D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328A5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B32D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14:paraId="62C0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24B1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CB6DA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1.贯彻立德树人的具体要求，突出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课程思政</w:t>
            </w:r>
          </w:p>
          <w:p w14:paraId="1E3A843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2.理论联系实际，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人工智能教学资源选用符合课程内容和学生特点</w:t>
            </w:r>
          </w:p>
          <w:p w14:paraId="45EF4F6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3.注重学术性，内容科学、充实，信息量充分，渗透专业思想，为教学目标服务</w:t>
            </w:r>
          </w:p>
          <w:p w14:paraId="08C61450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4.反映或联系学科发展新思想、新概念、新成果</w:t>
            </w:r>
          </w:p>
          <w:p w14:paraId="5E2CF94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5.重点突出，条理清楚，内容承前启后，循序渐进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6423D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0E3A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36A5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307E5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1.教学过程安排合理，方法运用灵活、恰当，教学设计方案体现完整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性</w:t>
            </w:r>
          </w:p>
          <w:p w14:paraId="606C26A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2.启发性强，能有效调动学生思维和学习积极性</w:t>
            </w:r>
          </w:p>
          <w:p w14:paraId="6004B6B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3.教学时间安排合理，课堂应变能力强</w:t>
            </w:r>
          </w:p>
          <w:p w14:paraId="576AF9A1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.人工智能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等现代教学手段有机融入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课堂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教学，体现人机协同，支持学生学习及差异化需求</w:t>
            </w:r>
          </w:p>
          <w:p w14:paraId="2CEA89F9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5.板书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BBDD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27AC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C2B0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48D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教学理念先进、风格突出、感染力强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人工智能应用贴合学科特点和教学需求，教学效果好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63AD7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7B7D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6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AACB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873B0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1.语言清晰、流畅、准确、生动，语速节奏恰当，教学讲解与技术运用配合自然</w:t>
            </w:r>
          </w:p>
          <w:p w14:paraId="406AE30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2.肢体语言运用合理、恰当</w:t>
            </w:r>
          </w:p>
          <w:p w14:paraId="452D1554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3.教态仪表自然得体，精神饱满，亲和力强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8017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  <w:tr w14:paraId="08B37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4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FABA8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FF36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分</w:t>
            </w:r>
          </w:p>
        </w:tc>
      </w:tr>
    </w:tbl>
    <w:p w14:paraId="00625B3E">
      <w:pPr>
        <w:rPr>
          <w:rFonts w:hint="eastAsia"/>
        </w:rPr>
      </w:pPr>
    </w:p>
    <w:p w14:paraId="66EC7C61">
      <w:pPr>
        <w:rPr>
          <w:rFonts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ascii="Times New Roman" w:hAnsi="Times New Roman" w:eastAsia="仿宋_GB2312" w:cs="Times New Roman"/>
          <w:color w:val="000000"/>
          <w:sz w:val="24"/>
          <w:szCs w:val="24"/>
        </w:rPr>
        <w:t>注：参赛材料中使用的人工智能工具及资源来源应标注清晰、规范；人工智能应用应符合教育伦理，注重数据安全、隐私保护和知识产权保护。</w:t>
      </w:r>
    </w:p>
    <w:p w14:paraId="60D311B6">
      <w:pPr>
        <w:widowControl/>
        <w:jc w:val="left"/>
        <w:rPr>
          <w:rFonts w:hint="eastAsia"/>
        </w:rPr>
      </w:pPr>
      <w:r>
        <w:br w:type="page"/>
      </w:r>
      <w:bookmarkStart w:id="7" w:name="_GoBack"/>
      <w:bookmarkEnd w:id="7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10D07046"/>
    <w:rsid w:val="4BD0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标题 1 字符"/>
    <w:basedOn w:val="6"/>
    <w:link w:val="2"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styleId="11">
    <w:name w:val="Placeholder Text"/>
    <w:basedOn w:val="6"/>
    <w:semiHidden/>
    <w:qFormat/>
    <w:uiPriority w:val="99"/>
    <w:rPr>
      <w:color w:val="666666"/>
    </w:rPr>
  </w:style>
  <w:style w:type="paragraph" w:customStyle="1" w:styleId="1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386</Words>
  <Characters>408</Characters>
  <Lines>19</Lines>
  <Paragraphs>5</Paragraphs>
  <TotalTime>7</TotalTime>
  <ScaleCrop>false</ScaleCrop>
  <LinksUpToDate>false</LinksUpToDate>
  <CharactersWithSpaces>408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Administrator</dc:creator>
  <cp:lastModifiedBy>FS晓</cp:lastModifiedBy>
  <cp:lastPrinted>2026-10-23T00:39:00Z</cp:lastPrinted>
  <dcterms:modified xsi:type="dcterms:W3CDTF">2026-10-28T02:39:39Z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4B6444C44F5E4FB39DD001B247B3DB62_13</vt:lpwstr>
  </property>
  <property fmtid="{D5CDD505-2E9C-101B-9397-08002B2CF9AE}" pid="4" name="KSOTemplateDocerSaveRecord">
    <vt:lpwstr>eyJoZGlkIjoiOTk0MmI2NzEwNzAxNzk5MmNlMzUzMWRmYzIxMjczZmIiLCJ1c2VySWQiOiI0MjgzNTE3MTMifQ==</vt:lpwstr>
  </property>
</Properties>
</file>