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F9F113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生命科学技术学院2024-2025学年第二学期</w:t>
      </w:r>
    </w:p>
    <w:p w14:paraId="27B71BBA">
      <w:pPr>
        <w:spacing w:line="640" w:lineRule="exact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教风学风专项检查自查工作总结（第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阶段）</w:t>
      </w:r>
    </w:p>
    <w:p w14:paraId="620E9D20">
      <w:pPr>
        <w:keepNext w:val="0"/>
        <w:keepLines w:val="0"/>
        <w:pageBreakBefore w:val="0"/>
        <w:widowControl w:val="0"/>
        <w:spacing w:line="640" w:lineRule="exact"/>
        <w:jc w:val="both"/>
        <w:rPr>
          <w:rFonts w:hint="eastAsia" w:ascii="仿宋_GB2312" w:eastAsia="仿宋_GB2312"/>
          <w:sz w:val="28"/>
          <w:szCs w:val="28"/>
        </w:rPr>
      </w:pPr>
    </w:p>
    <w:p w14:paraId="5993F401">
      <w:pPr>
        <w:spacing w:after="156"/>
        <w:rPr>
          <w:rFonts w:hint="eastAsia" w:ascii="仿宋_GB2312" w:hAnsi="宋体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本科教学系（盖章）：</w:t>
      </w:r>
      <w:r>
        <w:rPr>
          <w:rFonts w:ascii="仿宋_GB2312" w:hAnsi="宋体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 xml:space="preserve">           系</w:t>
      </w:r>
      <w:r>
        <w:rPr>
          <w:rFonts w:hint="eastAsia" w:ascii="仿宋_GB2312" w:hAnsi="宋体" w:eastAsia="仿宋_GB2312" w:cs="仿宋_GB2312"/>
          <w:sz w:val="24"/>
          <w:szCs w:val="24"/>
        </w:rPr>
        <w:t>领导签名：</w:t>
      </w:r>
    </w:p>
    <w:p w14:paraId="09DC0139">
      <w:pPr>
        <w:spacing w:after="156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联系人：                                     日期：</w:t>
      </w:r>
    </w:p>
    <w:tbl>
      <w:tblPr>
        <w:tblStyle w:val="2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306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99A54A9">
            <w:pPr>
              <w:numPr>
                <w:ilvl w:val="0"/>
                <w:numId w:val="1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教学学风专项检查小组名单</w:t>
            </w:r>
          </w:p>
          <w:p w14:paraId="07E0004A">
            <w:pPr>
              <w:numPr>
                <w:ilvl w:val="0"/>
                <w:numId w:val="0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 w14:paraId="3BF14D44">
            <w:pPr>
              <w:numPr>
                <w:ilvl w:val="0"/>
                <w:numId w:val="0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84B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78A75F">
            <w:pPr>
              <w:spacing w:line="360" w:lineRule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、教风学风检查开展情况（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包括课程是否全覆盖，教师出勤情况，课堂教学组织情况，教师授课状态，学生出勤情况，学生课堂纪律遵守情况和学习状态等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。）</w:t>
            </w:r>
          </w:p>
          <w:p w14:paraId="295ED13E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7B042A25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3C268EA1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32AFE9A2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52BB7904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0CA10564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37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86" w:type="dxa"/>
            <w:noWrap w:val="0"/>
            <w:vAlign w:val="center"/>
          </w:tcPr>
          <w:p w14:paraId="7D00AD4E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三、教风学风检查发现的问题</w:t>
            </w:r>
          </w:p>
          <w:p w14:paraId="2DAC1172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D395901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AAC983A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020C23B0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12E04D4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C362882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666A6FF6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E25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9286" w:type="dxa"/>
            <w:noWrap w:val="0"/>
            <w:vAlign w:val="top"/>
          </w:tcPr>
          <w:p w14:paraId="3D4E84E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 w14:paraId="230B509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清单</w:t>
            </w:r>
          </w:p>
          <w:tbl>
            <w:tblPr>
              <w:tblStyle w:val="28"/>
              <w:tblW w:w="923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4"/>
              <w:gridCol w:w="1844"/>
              <w:gridCol w:w="1692"/>
              <w:gridCol w:w="1260"/>
              <w:gridCol w:w="2956"/>
            </w:tblGrid>
            <w:tr w14:paraId="0FB239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9F50A1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班号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F93739">
                  <w:pPr>
                    <w:widowControl/>
                    <w:jc w:val="center"/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课程名称</w:t>
                  </w: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B3A45C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  <w:t>当天授课教师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7D54D8">
                  <w:pPr>
                    <w:widowControl/>
                    <w:jc w:val="center"/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到课率</w:t>
                  </w: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47CC91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问题描述</w:t>
                  </w:r>
                </w:p>
              </w:tc>
            </w:tr>
            <w:tr w14:paraId="104E75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312D6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AC5D0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74195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08DAA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19DDE1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64725F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2FC36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99EA8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096D0A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7BB336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8E4AC9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181D2A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25743A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70781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2DC146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D1C1E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3A4EB7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6C6C54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FA7FB1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597877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8C4F76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556590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7900E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30FBCB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B7F4EB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FCECF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23383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40B191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62ED8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6C6B9D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D50902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65FE5A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1606A0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BA0E1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F04582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745DB2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5BC83B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7B7CFA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949C47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06D77F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08708D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5BF6F7E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  <w:p w14:paraId="77BDC4A0">
            <w:pPr>
              <w:spacing w:line="500" w:lineRule="exact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ECC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86" w:type="dxa"/>
            <w:noWrap w:val="0"/>
          </w:tcPr>
          <w:p w14:paraId="5F601A6A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五、存在问题的整改对策</w:t>
            </w:r>
          </w:p>
          <w:p w14:paraId="38BEF695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9E295CC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2912B2A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5596085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01A7BCA8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498D82C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6416C2DE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6CEE4FE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4145A48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1F47560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0E5A510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3D8F52E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5F582B3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2250E8C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1BAD6B9">
      <w:pPr>
        <w:spacing w:line="20" w:lineRule="exact"/>
      </w:pPr>
    </w:p>
    <w:sectPr>
      <w:footerReference r:id="rId3" w:type="default"/>
      <w:pgSz w:w="11906" w:h="16838" w:orient="landscape"/>
      <w:pgMar w:top="1418" w:right="1418" w:bottom="1418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46821"/>
      <w:docPartObj>
        <w:docPartGallery w:val="autotext"/>
      </w:docPartObj>
    </w:sdtPr>
    <w:sdtContent>
      <w:p w14:paraId="613EE655"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C820C28"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34BD2"/>
    <w:multiLevelType w:val="multilevel"/>
    <w:tmpl w:val="17534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750A"/>
    <w:rsid w:val="471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1EB" w:themeColor="accent1" w:themeTint="75" w:fill="B3D1EB" w:themeFill="accent1" w:themeFillTint="75"/>
      </w:tcPr>
    </w:tblStylePr>
    <w:tblStylePr w:type="band2Vert">
      <w:tblPr/>
    </w:tblStylePr>
    <w:tblStylePr w:type="band1Horz">
      <w:tblPr/>
      <w:tcPr>
        <w:shd w:val="clear" w:color="B3D1EB" w:themeColor="accent1" w:themeTint="75" w:fill="B3D1EB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3" w:themeColor="accent5" w:themeTint="75" w:fill="A9BEE3" w:themeFill="accent5" w:themeFillTint="75"/>
      </w:tcPr>
    </w:tblStylePr>
    <w:tblStylePr w:type="band2Vert">
      <w:tblPr/>
    </w:tblStylePr>
    <w:tblStylePr w:type="band1Horz">
      <w:tblPr/>
      <w:tcPr>
        <w:shd w:val="clear" w:color="A9BEE3" w:themeColor="accent5" w:themeTint="75" w:fill="A9BEE3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/>
    </w:tblStylePr>
    <w:tblStylePr w:type="firstCol">
      <w:rPr>
        <w:b/>
        <w:color w:val="254174" w:themeColor="accent5" w:themeShade="94"/>
      </w:rPr>
      <w:tblPr/>
    </w:tblStylePr>
    <w:tblStylePr w:type="lastCol">
      <w:rPr>
        <w:b/>
        <w:color w:val="254174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/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/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5" w:themeTint="34" w:fill="D8E2F2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54174" w:themeColor="accent5" w:themeShade="94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5" w:themeTint="40" w:fill="D0DB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/>
    </w:tblStylePr>
    <w:tblStylePr w:type="lastCol">
      <w:rPr>
        <w:b/>
        <w:color w:val="245B8C" w:themeColor="accent1" w:themeShade="94"/>
      </w:rPr>
      <w:tblPr/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/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/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45B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5" w:themeTint="40" w:fill="D0DB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8E2F2" w:themeColor="accent5" w:themeTint="34" w:fill="D8E2F2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8EA9DB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2">
    <w:name w:val="页眉 字符"/>
    <w:basedOn w:val="30"/>
    <w:link w:val="18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197</Characters>
  <TotalTime>0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2020-04-03T07:17:00Z</dcterms:created>
  <dc:creator>WangGuo</dc:creator>
  <cp:lastModifiedBy>FS晓</cp:lastModifiedBy>
  <dcterms:modified xsi:type="dcterms:W3CDTF">2025-04-25T02:30:40Z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366339FCFA10418A8E5E1CA152BCCDA5_13</vt:lpwstr>
  </property>
  <property fmtid="{D5CDD505-2E9C-101B-9397-08002B2CF9AE}" pid="4" name="KSOTemplateDocerSaveRecord">
    <vt:lpwstr>eyJoZGlkIjoiYzZlODRiMjMwZGFkODcwNmE1NjNjYTFlZWM4NjNkOGQiLCJ1c2VySWQiOiI0MjgzNTE3MTMifQ==</vt:lpwstr>
  </property>
</Properties>
</file>